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1B1F3B"/>
          <w:sz w:val="44"/>
          <w:szCs w:val="44"/>
        </w:rPr>
        <w:t xml:space="preserve">BIZ FIRST</w:t>
      </w:r>
    </w:p>
    <w:p>
      <w:pPr>
        <w:spacing w:after="300"/>
        <w:jc w:val="center"/>
      </w:pPr>
      <w:r>
        <w:rPr>
          <w:color w:val="6B4E8E"/>
          <w:sz w:val="24"/>
          <w:szCs w:val="24"/>
        </w:rPr>
        <w:t xml:space="preserve">Corporate Service Providers</w:t>
      </w:r>
    </w:p>
    <w:p>
      <w:pPr>
        <w:pStyle w:val="Heading1"/>
        <w:spacing w:after="200" w:before="200"/>
      </w:pPr>
      <w:r>
        <w:rPr>
          <w:b/>
          <w:bCs/>
          <w:color w:val="1B1F3B"/>
          <w:sz w:val="40"/>
          <w:szCs w:val="40"/>
        </w:rPr>
        <w:t xml:space="preserve">Payment Policy</w:t>
      </w:r>
    </w:p>
    <w:p>
      <w:pPr>
        <w:spacing w:after="160"/>
      </w:pPr>
      <w:r>
        <w:rPr>
          <w:b w:val="false"/>
          <w:bCs w:val="false"/>
          <w:i/>
          <w:iCs/>
          <w:color w:val="555555"/>
          <w:sz w:val="22"/>
          <w:szCs w:val="22"/>
        </w:rPr>
        <w:t xml:space="preserve">Last updated: [date]</w:t>
      </w:r>
    </w:p>
    <w:p>
      <w:pPr>
        <w:pBdr>
          <w:left w:val="single" w:color="6B4E8E" w:sz="24"/>
        </w:pBdr>
        <w:shd w:fill="F3EFF7" w:val="clear"/>
        <w:spacing w:after="240" w:before="120"/>
        <w:ind w:left="200"/>
      </w:pPr>
      <w:r>
        <w:rPr>
          <w:i/>
          <w:iCs/>
          <w:color w:val="555555"/>
          <w:sz w:val="20"/>
          <w:szCs w:val="20"/>
        </w:rPr>
        <w:t xml:space="preserve">Note: This is a working draft, not legal advice. The refund and payment terms below create binding obligations once published — have this reviewed by a UAE-qualified lawyer before it goes live. Every [bracketed] item needs a real value filled in.</w:t>
      </w:r>
    </w:p>
    <w:p>
      <w:pPr>
        <w:spacing w:after="160"/>
      </w:pPr>
      <w:r>
        <w:rPr>
          <w:b w:val="false"/>
          <w:bCs w:val="false"/>
          <w:i w:val="false"/>
          <w:iCs w:val="false"/>
          <w:color w:val="000000"/>
          <w:sz w:val="22"/>
          <w:szCs w:val="22"/>
        </w:rPr>
        <w:t xml:space="preserve">This Payment Policy applies to all services provided by BIZ FIRST Corporate Service Providers, including business setup, PRO and government services, visa and immigration processing, accounting/tax/compliance, and business support services.</w:t>
      </w:r>
    </w:p>
    <w:p>
      <w:pPr>
        <w:pStyle w:val="Heading2"/>
        <w:spacing w:after="120" w:before="300"/>
      </w:pPr>
      <w:r>
        <w:rPr>
          <w:b/>
          <w:bCs/>
          <w:color w:val="6B4E8E"/>
          <w:sz w:val="26"/>
          <w:szCs w:val="26"/>
        </w:rPr>
        <w:t xml:space="preserve">1. Fees and Quotations</w:t>
      </w:r>
    </w:p>
    <w:p>
      <w:pPr>
        <w:pStyle w:val="ListParagraph"/>
        <w:numPr>
          <w:ilvl w:val="0"/>
          <w:numId w:val="1"/>
        </w:numPr>
        <w:spacing w:after="100"/>
      </w:pPr>
      <w:r>
        <w:rPr>
          <w:sz w:val="22"/>
          <w:szCs w:val="22"/>
        </w:rPr>
        <w:t xml:space="preserve">All service fees are quoted in AED (UAE Dirhams) unless otherwise agreed in writing.</w:t>
      </w:r>
    </w:p>
    <w:p>
      <w:pPr>
        <w:pStyle w:val="ListParagraph"/>
        <w:numPr>
          <w:ilvl w:val="0"/>
          <w:numId w:val="1"/>
        </w:numPr>
        <w:spacing w:after="100"/>
      </w:pPr>
      <w:r>
        <w:rPr>
          <w:sz w:val="22"/>
          <w:szCs w:val="22"/>
        </w:rPr>
        <w:t xml:space="preserve">Quotations provided during consultation are based on the information you provide. Final fees may be adjusted if your requirements change or additional government/regulatory fees apply.</w:t>
      </w:r>
    </w:p>
    <w:p>
      <w:pPr>
        <w:pStyle w:val="ListParagraph"/>
        <w:numPr>
          <w:ilvl w:val="0"/>
          <w:numId w:val="1"/>
        </w:numPr>
        <w:spacing w:after="100"/>
      </w:pPr>
      <w:r>
        <w:rPr>
          <w:sz w:val="22"/>
          <w:szCs w:val="22"/>
        </w:rPr>
        <w:t xml:space="preserve">Our fees are itemized to clearly separate BIZ FIRST’s professional service fees from third-party government, Free Zone, and regulatory fees that we collect and remit on your behalf.</w:t>
      </w:r>
    </w:p>
    <w:p>
      <w:pPr>
        <w:pStyle w:val="Heading2"/>
        <w:spacing w:after="120" w:before="300"/>
      </w:pPr>
      <w:r>
        <w:rPr>
          <w:b/>
          <w:bCs/>
          <w:color w:val="6B4E8E"/>
          <w:sz w:val="26"/>
          <w:szCs w:val="26"/>
        </w:rPr>
        <w:t xml:space="preserve">2. Government and Third-Party Fees</w:t>
      </w:r>
    </w:p>
    <w:p>
      <w:pPr>
        <w:spacing w:after="160"/>
      </w:pPr>
      <w:r>
        <w:rPr>
          <w:b w:val="false"/>
          <w:bCs w:val="false"/>
          <w:i w:val="false"/>
          <w:iCs w:val="false"/>
          <w:color w:val="000000"/>
          <w:sz w:val="22"/>
          <w:szCs w:val="22"/>
        </w:rPr>
        <w:t xml:space="preserve">Many of our services involve fees set by UAE government entities, Free Zone authorities, banks, or other third parties (e.g. trade license fees, visa fees, notarization fees). These fees:</w:t>
      </w:r>
    </w:p>
    <w:p>
      <w:pPr>
        <w:pStyle w:val="ListParagraph"/>
        <w:numPr>
          <w:ilvl w:val="0"/>
          <w:numId w:val="1"/>
        </w:numPr>
        <w:spacing w:after="100"/>
      </w:pPr>
      <w:r>
        <w:rPr>
          <w:sz w:val="22"/>
          <w:szCs w:val="22"/>
        </w:rPr>
        <w:t xml:space="preserve">Are set independently by the relevant authority and are subject to change without notice</w:t>
      </w:r>
    </w:p>
    <w:p>
      <w:pPr>
        <w:pStyle w:val="ListParagraph"/>
        <w:numPr>
          <w:ilvl w:val="0"/>
          <w:numId w:val="1"/>
        </w:numPr>
        <w:spacing w:after="100"/>
      </w:pPr>
      <w:r>
        <w:rPr>
          <w:sz w:val="22"/>
          <w:szCs w:val="22"/>
        </w:rPr>
        <w:t xml:space="preserve">Are passed through at cost — BIZ FIRST does not mark these up</w:t>
      </w:r>
    </w:p>
    <w:p>
      <w:pPr>
        <w:pStyle w:val="ListParagraph"/>
        <w:numPr>
          <w:ilvl w:val="0"/>
          <w:numId w:val="1"/>
        </w:numPr>
        <w:spacing w:after="100"/>
      </w:pPr>
      <w:r>
        <w:rPr>
          <w:sz w:val="22"/>
          <w:szCs w:val="22"/>
        </w:rPr>
        <w:t xml:space="preserve">Are non-refundable once submitted to the relevant authority, regardless of the outcome of your application, except where the authority itself issues a refund</w:t>
      </w:r>
    </w:p>
    <w:p>
      <w:pPr>
        <w:pStyle w:val="Heading2"/>
        <w:spacing w:after="120" w:before="300"/>
      </w:pPr>
      <w:r>
        <w:rPr>
          <w:b/>
          <w:bCs/>
          <w:color w:val="6B4E8E"/>
          <w:sz w:val="26"/>
          <w:szCs w:val="26"/>
        </w:rPr>
        <w:t xml:space="preserve">3. Payment Terms</w:t>
      </w:r>
    </w:p>
    <w:p>
      <w:pPr>
        <w:pStyle w:val="ListParagraph"/>
        <w:numPr>
          <w:ilvl w:val="0"/>
          <w:numId w:val="1"/>
        </w:numPr>
        <w:spacing w:after="100"/>
      </w:pPr>
      <w:r>
        <w:rPr>
          <w:b/>
          <w:bCs/>
          <w:sz w:val="22"/>
          <w:szCs w:val="22"/>
        </w:rPr>
        <w:t xml:space="preserve">Deposit: </w:t>
      </w:r>
      <w:r>
        <w:rPr>
          <w:sz w:val="22"/>
          <w:szCs w:val="22"/>
        </w:rPr>
        <w:t xml:space="preserve">A deposit of [X%] of the total quoted fee is required to commence work, unless otherwise agreed.</w:t>
      </w:r>
    </w:p>
    <w:p>
      <w:pPr>
        <w:pStyle w:val="ListParagraph"/>
        <w:numPr>
          <w:ilvl w:val="0"/>
          <w:numId w:val="1"/>
        </w:numPr>
        <w:spacing w:after="100"/>
      </w:pPr>
      <w:r>
        <w:rPr>
          <w:b/>
          <w:bCs/>
          <w:sz w:val="22"/>
          <w:szCs w:val="22"/>
        </w:rPr>
        <w:t xml:space="preserve">Balance: </w:t>
      </w:r>
      <w:r>
        <w:rPr>
          <w:sz w:val="22"/>
          <w:szCs w:val="22"/>
        </w:rPr>
        <w:t xml:space="preserve">The remaining balance is due [on completion / before document release / per milestone — specify].</w:t>
      </w:r>
    </w:p>
    <w:p>
      <w:pPr>
        <w:pStyle w:val="ListParagraph"/>
        <w:numPr>
          <w:ilvl w:val="0"/>
          <w:numId w:val="1"/>
        </w:numPr>
        <w:spacing w:after="100"/>
      </w:pPr>
      <w:r>
        <w:rPr>
          <w:sz w:val="22"/>
          <w:szCs w:val="22"/>
        </w:rPr>
        <w:t xml:space="preserve">Government and third-party fees must typically be paid in full in advance, before we submit your application, as these are non-negotiable third-party costs.</w:t>
      </w:r>
    </w:p>
    <w:p>
      <w:pPr>
        <w:pStyle w:val="ListParagraph"/>
        <w:numPr>
          <w:ilvl w:val="0"/>
          <w:numId w:val="1"/>
        </w:numPr>
        <w:spacing w:after="100"/>
      </w:pPr>
      <w:r>
        <w:rPr>
          <w:sz w:val="22"/>
          <w:szCs w:val="22"/>
        </w:rPr>
        <w:t xml:space="preserve">Invoices are payable within [X] days of issue unless otherwise stated.</w:t>
      </w:r>
    </w:p>
    <w:p>
      <w:pPr>
        <w:pStyle w:val="Heading2"/>
        <w:spacing w:after="120" w:before="300"/>
      </w:pPr>
      <w:r>
        <w:rPr>
          <w:b/>
          <w:bCs/>
          <w:color w:val="6B4E8E"/>
          <w:sz w:val="26"/>
          <w:szCs w:val="26"/>
        </w:rPr>
        <w:t xml:space="preserve">4. Accepted Payment Methods</w:t>
      </w:r>
    </w:p>
    <w:p>
      <w:pPr>
        <w:spacing w:after="160"/>
      </w:pPr>
      <w:r>
        <w:rPr>
          <w:b w:val="false"/>
          <w:bCs w:val="false"/>
          <w:i w:val="false"/>
          <w:iCs w:val="false"/>
          <w:color w:val="000000"/>
          <w:sz w:val="22"/>
          <w:szCs w:val="22"/>
        </w:rPr>
        <w:t xml:space="preserve">We accept payment via:</w:t>
      </w:r>
    </w:p>
    <w:p>
      <w:pPr>
        <w:pStyle w:val="ListParagraph"/>
        <w:numPr>
          <w:ilvl w:val="0"/>
          <w:numId w:val="1"/>
        </w:numPr>
        <w:spacing w:after="100"/>
      </w:pPr>
      <w:r>
        <w:rPr>
          <w:sz w:val="22"/>
          <w:szCs w:val="22"/>
        </w:rPr>
        <w:t xml:space="preserve">Bank transfer to: [BIZ FIRST bank account details]</w:t>
      </w:r>
    </w:p>
    <w:p>
      <w:pPr>
        <w:pStyle w:val="ListParagraph"/>
        <w:numPr>
          <w:ilvl w:val="0"/>
          <w:numId w:val="1"/>
        </w:numPr>
        <w:spacing w:after="100"/>
      </w:pPr>
      <w:r>
        <w:rPr>
          <w:sz w:val="22"/>
          <w:szCs w:val="22"/>
        </w:rPr>
        <w:t xml:space="preserve">[Card payment / payment link — if applicable]</w:t>
      </w:r>
    </w:p>
    <w:p>
      <w:pPr>
        <w:pStyle w:val="ListParagraph"/>
        <w:numPr>
          <w:ilvl w:val="0"/>
          <w:numId w:val="1"/>
        </w:numPr>
        <w:spacing w:after="100"/>
      </w:pPr>
      <w:r>
        <w:rPr>
          <w:sz w:val="22"/>
          <w:szCs w:val="22"/>
        </w:rPr>
        <w:t xml:space="preserve">[Cash — if applicable, and any limits]</w:t>
      </w:r>
    </w:p>
    <w:p>
      <w:pPr>
        <w:spacing w:after="160"/>
      </w:pPr>
      <w:r>
        <w:rPr>
          <w:b w:val="false"/>
          <w:bCs w:val="false"/>
          <w:i w:val="false"/>
          <w:iCs w:val="false"/>
          <w:color w:val="000000"/>
          <w:sz w:val="22"/>
          <w:szCs w:val="22"/>
        </w:rPr>
        <w:t xml:space="preserve">We do not accept payment via unauthorized third parties. Please only make payments to the official BIZ FIRST bank account listed above or confirmed directly by our team in writing.</w:t>
      </w:r>
    </w:p>
    <w:p>
      <w:pPr>
        <w:pStyle w:val="Heading2"/>
        <w:spacing w:after="120" w:before="300"/>
      </w:pPr>
      <w:r>
        <w:rPr>
          <w:b/>
          <w:bCs/>
          <w:color w:val="6B4E8E"/>
          <w:sz w:val="26"/>
          <w:szCs w:val="26"/>
        </w:rPr>
        <w:t xml:space="preserve">5. Late Payments</w:t>
      </w:r>
    </w:p>
    <w:p>
      <w:pPr>
        <w:pStyle w:val="ListParagraph"/>
        <w:numPr>
          <w:ilvl w:val="0"/>
          <w:numId w:val="1"/>
        </w:numPr>
        <w:spacing w:after="100"/>
      </w:pPr>
      <w:r>
        <w:rPr>
          <w:sz w:val="22"/>
          <w:szCs w:val="22"/>
        </w:rPr>
        <w:t xml:space="preserve">Outstanding invoices not settled within the agreed payment terms may incur a late payment charge of [X% per month / flat fee — specify].</w:t>
      </w:r>
    </w:p>
    <w:p>
      <w:pPr>
        <w:pStyle w:val="ListParagraph"/>
        <w:numPr>
          <w:ilvl w:val="0"/>
          <w:numId w:val="1"/>
        </w:numPr>
        <w:spacing w:after="100"/>
      </w:pPr>
      <w:r>
        <w:rPr>
          <w:sz w:val="22"/>
          <w:szCs w:val="22"/>
        </w:rPr>
        <w:t xml:space="preserve">BIZ FIRST reserves the right to pause work on your application until outstanding fees are settled.</w:t>
      </w:r>
    </w:p>
    <w:p>
      <w:pPr>
        <w:pStyle w:val="Heading2"/>
        <w:spacing w:after="120" w:before="300"/>
      </w:pPr>
      <w:r>
        <w:rPr>
          <w:b/>
          <w:bCs/>
          <w:color w:val="6B4E8E"/>
          <w:sz w:val="26"/>
          <w:szCs w:val="26"/>
        </w:rPr>
        <w:t xml:space="preserve">6. Cancellations and Refunds</w:t>
      </w:r>
    </w:p>
    <w:p>
      <w:pPr>
        <w:pStyle w:val="ListParagraph"/>
        <w:numPr>
          <w:ilvl w:val="0"/>
          <w:numId w:val="1"/>
        </w:numPr>
        <w:spacing w:after="100"/>
      </w:pPr>
      <w:r>
        <w:rPr>
          <w:sz w:val="22"/>
          <w:szCs w:val="22"/>
        </w:rPr>
        <w:t xml:space="preserve">If you cancel a service before BIZ FIRST has submitted any documentation or fees to a third party, you may be entitled to a refund of our professional service fee, minus any work already completed, at our discretion.</w:t>
      </w:r>
    </w:p>
    <w:p>
      <w:pPr>
        <w:pStyle w:val="ListParagraph"/>
        <w:numPr>
          <w:ilvl w:val="0"/>
          <w:numId w:val="1"/>
        </w:numPr>
        <w:spacing w:after="100"/>
      </w:pPr>
      <w:r>
        <w:rPr>
          <w:sz w:val="22"/>
          <w:szCs w:val="22"/>
        </w:rPr>
        <w:t xml:space="preserve">Once an application, license, or visa process has been submitted to a government authority, Free Zone, or bank, the associated third-party fees are non-refundable, and our professional service fee for work already performed is non-refundable.</w:t>
      </w:r>
    </w:p>
    <w:p>
      <w:pPr>
        <w:pStyle w:val="ListParagraph"/>
        <w:numPr>
          <w:ilvl w:val="0"/>
          <w:numId w:val="1"/>
        </w:numPr>
        <w:spacing w:after="100"/>
      </w:pPr>
      <w:r>
        <w:rPr>
          <w:sz w:val="22"/>
          <w:szCs w:val="22"/>
        </w:rPr>
        <w:t xml:space="preserve">Refunds, where applicable, will be processed within [X business days] to the original payment method.</w:t>
      </w:r>
    </w:p>
    <w:p>
      <w:pPr>
        <w:pStyle w:val="Heading2"/>
        <w:spacing w:after="120" w:before="300"/>
      </w:pPr>
      <w:r>
        <w:rPr>
          <w:b/>
          <w:bCs/>
          <w:color w:val="6B4E8E"/>
          <w:sz w:val="26"/>
          <w:szCs w:val="26"/>
        </w:rPr>
        <w:t xml:space="preserve">7. Currency and Bank Charges</w:t>
      </w:r>
    </w:p>
    <w:p>
      <w:pPr>
        <w:pStyle w:val="ListParagraph"/>
        <w:numPr>
          <w:ilvl w:val="0"/>
          <w:numId w:val="1"/>
        </w:numPr>
        <w:spacing w:after="100"/>
      </w:pPr>
      <w:r>
        <w:rPr>
          <w:sz w:val="22"/>
          <w:szCs w:val="22"/>
        </w:rPr>
        <w:t xml:space="preserve">All fees are quoted and invoiced in AED unless otherwise agreed.</w:t>
      </w:r>
    </w:p>
    <w:p>
      <w:pPr>
        <w:pStyle w:val="ListParagraph"/>
        <w:numPr>
          <w:ilvl w:val="0"/>
          <w:numId w:val="1"/>
        </w:numPr>
        <w:spacing w:after="100"/>
      </w:pPr>
      <w:r>
        <w:rPr>
          <w:sz w:val="22"/>
          <w:szCs w:val="22"/>
        </w:rPr>
        <w:t xml:space="preserve">Clients paying from outside the UAE are responsible for any international transfer fees, currency conversion costs, or intermediary bank charges. Please ensure the full invoiced amount is received by BIZ FIRST net of any such charges.</w:t>
      </w:r>
    </w:p>
    <w:p>
      <w:pPr>
        <w:pStyle w:val="Heading2"/>
        <w:spacing w:after="120" w:before="300"/>
      </w:pPr>
      <w:r>
        <w:rPr>
          <w:b/>
          <w:bCs/>
          <w:color w:val="6B4E8E"/>
          <w:sz w:val="26"/>
          <w:szCs w:val="26"/>
        </w:rPr>
        <w:t xml:space="preserve">8. Disputes</w:t>
      </w:r>
    </w:p>
    <w:p>
      <w:pPr>
        <w:spacing w:after="160"/>
      </w:pPr>
      <w:r>
        <w:rPr>
          <w:b w:val="false"/>
          <w:bCs w:val="false"/>
          <w:i w:val="false"/>
          <w:iCs w:val="false"/>
          <w:color w:val="000000"/>
          <w:sz w:val="22"/>
          <w:szCs w:val="22"/>
        </w:rPr>
        <w:t xml:space="preserve">If you believe there is an error on your invoice or a charge you don’t recognize, please contact us within [X days] of the invoice date at [billing/accounts email] so we can review and resolve it promptly.</w:t>
      </w:r>
    </w:p>
    <w:p>
      <w:pPr>
        <w:pStyle w:val="Heading2"/>
        <w:spacing w:after="120" w:before="300"/>
      </w:pPr>
      <w:r>
        <w:rPr>
          <w:b/>
          <w:bCs/>
          <w:color w:val="6B4E8E"/>
          <w:sz w:val="26"/>
          <w:szCs w:val="26"/>
        </w:rPr>
        <w:t xml:space="preserve">9. Contact Us</w:t>
      </w:r>
    </w:p>
    <w:p>
      <w:pPr>
        <w:spacing w:after="160"/>
      </w:pPr>
      <w:r>
        <w:rPr>
          <w:b w:val="false"/>
          <w:bCs w:val="false"/>
          <w:i w:val="false"/>
          <w:iCs w:val="false"/>
          <w:color w:val="000000"/>
          <w:sz w:val="22"/>
          <w:szCs w:val="22"/>
        </w:rPr>
        <w:t xml:space="preserve">For any billing or payment questions:</w:t>
      </w:r>
    </w:p>
    <w:p>
      <w:pPr>
        <w:spacing w:after="60"/>
      </w:pPr>
      <w:r>
        <w:rPr>
          <w:b/>
          <w:bCs/>
          <w:sz w:val="22"/>
          <w:szCs w:val="22"/>
        </w:rPr>
        <w:t xml:space="preserve">Email: </w:t>
      </w:r>
      <w:r>
        <w:rPr>
          <w:sz w:val="22"/>
          <w:szCs w:val="22"/>
        </w:rPr>
        <w:t xml:space="preserve">[billing/accounts email]</w:t>
      </w:r>
    </w:p>
    <w:p>
      <w:pPr>
        <w:spacing w:after="60"/>
      </w:pPr>
      <w:r>
        <w:rPr>
          <w:b/>
          <w:bCs/>
          <w:sz w:val="22"/>
          <w:szCs w:val="22"/>
        </w:rPr>
        <w:t xml:space="preserve">Phone: </w:t>
      </w:r>
      <w:r>
        <w:rPr>
          <w:sz w:val="22"/>
          <w:szCs w:val="22"/>
        </w:rPr>
        <w:t xml:space="preserve">+971 54 476 8636</w:t>
      </w:r>
    </w:p>
    <w:p>
      <w:pPr>
        <w:spacing w:after="60"/>
      </w:pPr>
      <w:r>
        <w:rPr>
          <w:b/>
          <w:bCs/>
          <w:sz w:val="22"/>
          <w:szCs w:val="22"/>
        </w:rPr>
        <w:t xml:space="preserve">Address: </w:t>
      </w:r>
      <w:r>
        <w:rPr>
          <w:sz w:val="22"/>
          <w:szCs w:val="22"/>
        </w:rPr>
        <w:t xml:space="preserve">[registered office address], Dubai, U.A.E.</w:t>
      </w:r>
    </w:p>
    <w:sectPr>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2026-08-11T20:27:18.984Z</dcterms:created>
  <dcterms:modified xsi:type="dcterms:W3CDTF">2026-08-11T20:27:18.985Z</dcterms:modified>
</cp:coreProperties>
</file>

<file path=docProps/custom.xml><?xml version="1.0" encoding="utf-8"?>
<Properties xmlns="http://schemas.openxmlformats.org/officeDocument/2006/custom-properties" xmlns:vt="http://schemas.openxmlformats.org/officeDocument/2006/docPropsVTypes"/>
</file>